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661A" w14:textId="64EA198A" w:rsidR="002C0E65" w:rsidRPr="002C0E65" w:rsidRDefault="002C0E65">
      <w:pPr>
        <w:rPr>
          <w:b/>
          <w:bCs/>
        </w:rPr>
      </w:pPr>
      <w:r w:rsidRPr="002C0E65">
        <w:rPr>
          <w:b/>
          <w:bCs/>
        </w:rPr>
        <w:t>The Walton Centre NHS Foundation Trust FOI 5835</w:t>
      </w:r>
    </w:p>
    <w:p w14:paraId="2B924141" w14:textId="77777777" w:rsidR="002C0E65" w:rsidRDefault="002C0E65"/>
    <w:p w14:paraId="4EC0BB3D" w14:textId="77777777" w:rsidR="002C0E65" w:rsidRDefault="002C0E65" w:rsidP="002C0E65">
      <w:r>
        <w:t>This is a freedom of information request under the Freedom of Information Act 2000. Please provide the following information you have pertaining to NHS Trust agency staffing expenditure.</w:t>
      </w:r>
    </w:p>
    <w:p w14:paraId="52DBEE32" w14:textId="77777777" w:rsidR="002C0E65" w:rsidRDefault="002C0E65" w:rsidP="002C0E65">
      <w:pPr>
        <w:pStyle w:val="ListParagraph"/>
        <w:numPr>
          <w:ilvl w:val="0"/>
          <w:numId w:val="1"/>
        </w:numPr>
      </w:pPr>
      <w:r>
        <w:t xml:space="preserve">What is the </w:t>
      </w:r>
      <w:r>
        <w:rPr>
          <w:u w:val="single"/>
        </w:rPr>
        <w:t>total value</w:t>
      </w:r>
      <w:r>
        <w:t xml:space="preserve"> of spend by your NHS Trust with on-framework and off-framework recruitment agencies by staff group (see staff groups below) on a temporary basis? Please provide this information for the following years </w:t>
      </w:r>
      <w:r>
        <w:rPr>
          <w:i/>
          <w:iCs/>
        </w:rPr>
        <w:t>(please fill in the tables below).</w:t>
      </w:r>
      <w:r>
        <w:rPr>
          <w:i/>
          <w:iCs/>
        </w:rPr>
        <w:br/>
        <w:t>Note:</w:t>
      </w:r>
      <w:r>
        <w:t xml:space="preserve"> Please provide total spend inclusive of salaries and agency margin / fees.</w:t>
      </w:r>
    </w:p>
    <w:p w14:paraId="5A4DE89A" w14:textId="77777777" w:rsidR="002C0E65" w:rsidRDefault="002C0E65" w:rsidP="002C0E65">
      <w:pPr>
        <w:pStyle w:val="ListParagraph"/>
        <w:spacing w:after="240"/>
      </w:pPr>
      <w:r>
        <w:rPr>
          <w:i/>
          <w:iCs/>
        </w:rPr>
        <w:t>Note:</w:t>
      </w:r>
      <w:r>
        <w:t xml:space="preserve"> If cannot provide split of spend by on- vs off- framework agencies, please provide total spend.</w:t>
      </w:r>
    </w:p>
    <w:p w14:paraId="79E1401F" w14:textId="77777777" w:rsidR="002C0E65" w:rsidRDefault="002C0E65" w:rsidP="002C0E65">
      <w:pPr>
        <w:ind w:left="360"/>
      </w:pPr>
      <w:r>
        <w:rPr>
          <w:b/>
          <w:bCs/>
          <w:u w:val="single"/>
        </w:rPr>
        <w:t>On</w:t>
      </w:r>
      <w:r>
        <w:rPr>
          <w:b/>
          <w:bCs/>
        </w:rPr>
        <w:t>-framework agency spend: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8"/>
        <w:gridCol w:w="2149"/>
        <w:gridCol w:w="2169"/>
      </w:tblGrid>
      <w:tr w:rsidR="002C0E65" w14:paraId="31668C82" w14:textId="77777777" w:rsidTr="002C0E65"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DFD8" w14:textId="77777777" w:rsidR="002C0E65" w:rsidRDefault="002C0E65">
            <w:pPr>
              <w:spacing w:after="0" w:line="240" w:lineRule="auto"/>
              <w:jc w:val="center"/>
            </w:pPr>
            <w:r>
              <w:rPr>
                <w:b/>
                <w:bCs/>
                <w:lang w:val="en-ZA" w:eastAsia="zh-TW"/>
              </w:rPr>
              <w:t>Total spend by role</w:t>
            </w:r>
          </w:p>
        </w:tc>
        <w:tc>
          <w:tcPr>
            <w:tcW w:w="7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0F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419A" w14:textId="77777777" w:rsidR="002C0E65" w:rsidRDefault="002C0E6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Total on-framework agency spend by staff group, that are recruited on a temporary basis via an agency</w:t>
            </w:r>
          </w:p>
        </w:tc>
      </w:tr>
      <w:tr w:rsidR="002C0E65" w14:paraId="60162020" w14:textId="77777777" w:rsidTr="002C0E6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92FB8" w14:textId="77777777" w:rsidR="002C0E65" w:rsidRDefault="002C0E6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86D2D" w14:textId="77777777" w:rsidR="002C0E65" w:rsidRDefault="002C0E65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Apr-20 to</w:t>
            </w:r>
          </w:p>
          <w:p w14:paraId="05212E32" w14:textId="77777777" w:rsidR="002C0E65" w:rsidRDefault="002C0E6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Mar-21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D548" w14:textId="77777777" w:rsidR="002C0E65" w:rsidRDefault="002C0E65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Apr-21 to</w:t>
            </w:r>
          </w:p>
          <w:p w14:paraId="46040FEF" w14:textId="77777777" w:rsidR="002C0E65" w:rsidRDefault="002C0E6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Mar-22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296E" w14:textId="77777777" w:rsidR="002C0E65" w:rsidRDefault="002C0E6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Apr-22 to Mar-23</w:t>
            </w:r>
          </w:p>
        </w:tc>
      </w:tr>
      <w:tr w:rsidR="002C0E65" w14:paraId="7B3FE618" w14:textId="77777777" w:rsidTr="002C0E65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4A2F" w14:textId="77777777" w:rsidR="002C0E65" w:rsidRDefault="002C0E65">
            <w:pPr>
              <w:spacing w:after="0" w:line="240" w:lineRule="auto"/>
            </w:pPr>
            <w:r>
              <w:rPr>
                <w:lang w:val="en-ZA" w:eastAsia="zh-TW"/>
              </w:rPr>
              <w:t>Healthcare Assistant &amp; Other Support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CFC1" w14:textId="253454B8" w:rsidR="002C0E65" w:rsidRPr="00BE7F68" w:rsidRDefault="00BE7F68" w:rsidP="00BE7F68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£14,380.62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016C" w14:textId="556A3B22" w:rsidR="002C0E65" w:rsidRPr="002C0E65" w:rsidRDefault="00BE7F68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</w:t>
            </w:r>
            <w:r w:rsidRPr="00380276">
              <w:rPr>
                <w:rFonts w:ascii="Arial" w:hAnsi="Arial" w:cs="Arial"/>
                <w:color w:val="4472C4" w:themeColor="accent1"/>
                <w:sz w:val="20"/>
                <w:szCs w:val="20"/>
              </w:rPr>
              <w:t>26,191.96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4BB3" w14:textId="45201DFA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Nil</w:t>
            </w:r>
          </w:p>
        </w:tc>
      </w:tr>
      <w:tr w:rsidR="002C0E65" w14:paraId="542E89EF" w14:textId="77777777" w:rsidTr="002C0E65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1F47" w14:textId="77777777" w:rsidR="002C0E65" w:rsidRDefault="002C0E65">
            <w:pPr>
              <w:spacing w:after="0" w:line="240" w:lineRule="auto"/>
            </w:pPr>
            <w:r w:rsidRPr="00BE7F68">
              <w:rPr>
                <w:lang w:val="en-ZA" w:eastAsia="zh-TW"/>
              </w:rPr>
              <w:t>Healthcare Science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CAAB" w14:textId="6FCB51B9" w:rsidR="002C0E65" w:rsidRPr="002C0E65" w:rsidRDefault="00BE7F68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Nil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0733" w14:textId="7AF0FB28" w:rsidR="002C0E65" w:rsidRPr="002C0E65" w:rsidRDefault="00BE7F68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Nil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D36C" w14:textId="1C5C6AE8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Nil</w:t>
            </w:r>
          </w:p>
        </w:tc>
      </w:tr>
      <w:tr w:rsidR="002C0E65" w14:paraId="5D912E75" w14:textId="77777777" w:rsidTr="002C0E65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87E8" w14:textId="77777777" w:rsidR="002C0E65" w:rsidRDefault="002C0E65">
            <w:pPr>
              <w:spacing w:after="0" w:line="240" w:lineRule="auto"/>
            </w:pPr>
            <w:r>
              <w:rPr>
                <w:lang w:val="en-ZA" w:eastAsia="zh-TW"/>
              </w:rPr>
              <w:t>Medical &amp; Dental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84A1" w14:textId="574438E7" w:rsidR="002C0E65" w:rsidRPr="00BE7F68" w:rsidRDefault="00BE7F68" w:rsidP="00BE7F68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£154,302.52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FAEB" w14:textId="0B36F030" w:rsidR="002C0E65" w:rsidRPr="002C0E65" w:rsidRDefault="00BE7F68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</w:t>
            </w:r>
            <w:r w:rsidRPr="00BE7F68">
              <w:rPr>
                <w:color w:val="4472C4" w:themeColor="accent1"/>
              </w:rPr>
              <w:t>40,200.47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C876" w14:textId="14D33136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2C0E65">
              <w:rPr>
                <w:color w:val="4472C4" w:themeColor="accent1"/>
              </w:rPr>
              <w:t>£140,719.87</w:t>
            </w:r>
          </w:p>
        </w:tc>
      </w:tr>
      <w:tr w:rsidR="002C0E65" w14:paraId="309AE11F" w14:textId="77777777" w:rsidTr="002C0E65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0254F" w14:textId="77777777" w:rsidR="002C0E65" w:rsidRDefault="002C0E65">
            <w:pPr>
              <w:spacing w:after="0" w:line="240" w:lineRule="auto"/>
            </w:pPr>
            <w:r>
              <w:rPr>
                <w:lang w:val="en-ZA" w:eastAsia="zh-TW"/>
              </w:rPr>
              <w:t>Nursing Midwifery &amp; Health Visiting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40344" w14:textId="26950F32" w:rsidR="002C0E65" w:rsidRPr="002C0E65" w:rsidRDefault="00BE7F68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BE7F68">
              <w:rPr>
                <w:color w:val="4472C4" w:themeColor="accent1"/>
              </w:rPr>
              <w:t>£3,565.35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310D" w14:textId="7CFA355E" w:rsidR="002C0E65" w:rsidRPr="002C0E65" w:rsidRDefault="00BE7F68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</w:t>
            </w:r>
            <w:r w:rsidRPr="00380276">
              <w:rPr>
                <w:rFonts w:ascii="Arial" w:hAnsi="Arial" w:cs="Arial"/>
                <w:color w:val="4472C4" w:themeColor="accent1"/>
                <w:sz w:val="20"/>
                <w:szCs w:val="20"/>
              </w:rPr>
              <w:t>30,895.13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A88D" w14:textId="7BBAE447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Nil</w:t>
            </w:r>
          </w:p>
        </w:tc>
      </w:tr>
      <w:tr w:rsidR="002C0E65" w14:paraId="3B092633" w14:textId="77777777" w:rsidTr="002C0E65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2912" w14:textId="77777777" w:rsidR="002C0E65" w:rsidRDefault="002C0E65">
            <w:pPr>
              <w:spacing w:after="0" w:line="240" w:lineRule="auto"/>
            </w:pPr>
            <w:r>
              <w:rPr>
                <w:lang w:val="en-ZA" w:eastAsia="zh-TW"/>
              </w:rPr>
              <w:t>Scientific, Therapeutic &amp;Technical (AHPS)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63F7" w14:textId="678BF97F" w:rsidR="002C0E65" w:rsidRPr="002C0E65" w:rsidRDefault="00BE7F68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Nil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DF0F" w14:textId="5C7DB4E8" w:rsidR="002C0E65" w:rsidRPr="002C0E65" w:rsidRDefault="00BE7F68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</w:t>
            </w:r>
            <w:r w:rsidRPr="00380276">
              <w:rPr>
                <w:rFonts w:ascii="Arial" w:hAnsi="Arial" w:cs="Arial"/>
                <w:color w:val="4472C4" w:themeColor="accent1"/>
                <w:sz w:val="20"/>
                <w:szCs w:val="20"/>
              </w:rPr>
              <w:t>99,618.31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249B" w14:textId="3C6FBC24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2C0E65">
              <w:rPr>
                <w:color w:val="4472C4" w:themeColor="accent1"/>
              </w:rPr>
              <w:t>£137,643.00</w:t>
            </w:r>
          </w:p>
        </w:tc>
      </w:tr>
      <w:tr w:rsidR="002C0E65" w14:paraId="53C8FC5B" w14:textId="77777777" w:rsidTr="002C0E65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4ED6" w14:textId="77777777" w:rsidR="002C0E65" w:rsidRDefault="002C0E65">
            <w:pPr>
              <w:spacing w:after="0" w:line="240" w:lineRule="auto"/>
            </w:pPr>
            <w:r w:rsidRPr="00BE7F68">
              <w:rPr>
                <w:lang w:val="en-ZA" w:eastAsia="zh-TW"/>
              </w:rPr>
              <w:t>Other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5F8D" w14:textId="1F63AA62" w:rsidR="002C0E65" w:rsidRPr="00BE7F68" w:rsidRDefault="00BE7F68" w:rsidP="00BE7F68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£55,090.40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8F12" w14:textId="68C4E964" w:rsidR="002C0E65" w:rsidRPr="002C0E65" w:rsidRDefault="00BE7F68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£</w:t>
            </w:r>
            <w:r w:rsidRPr="00BE7F68">
              <w:rPr>
                <w:color w:val="4472C4" w:themeColor="accent1"/>
              </w:rPr>
              <w:t>76,854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8046" w14:textId="6F7D1787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2C0E65">
              <w:rPr>
                <w:color w:val="4472C4" w:themeColor="accent1"/>
              </w:rPr>
              <w:t>£105,569.86</w:t>
            </w:r>
          </w:p>
        </w:tc>
      </w:tr>
    </w:tbl>
    <w:p w14:paraId="608623DF" w14:textId="77777777" w:rsidR="002C0E65" w:rsidRDefault="002C0E65" w:rsidP="002C0E65">
      <w:pPr>
        <w:ind w:left="360"/>
        <w:rPr>
          <w:rFonts w:ascii="Calibri" w:hAnsi="Calibri" w:cs="Calibri"/>
        </w:rPr>
      </w:pPr>
      <w:r>
        <w:rPr>
          <w:b/>
          <w:bCs/>
        </w:rPr>
        <w:t> </w:t>
      </w:r>
    </w:p>
    <w:p w14:paraId="151B02AC" w14:textId="77777777" w:rsidR="002C0E65" w:rsidRDefault="002C0E65" w:rsidP="002C0E65">
      <w:pPr>
        <w:ind w:left="360"/>
      </w:pPr>
      <w:r>
        <w:rPr>
          <w:b/>
          <w:bCs/>
          <w:u w:val="single"/>
        </w:rPr>
        <w:t>Off</w:t>
      </w:r>
      <w:r>
        <w:rPr>
          <w:b/>
          <w:bCs/>
        </w:rPr>
        <w:t>-framework agency spend: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142"/>
        <w:gridCol w:w="2143"/>
        <w:gridCol w:w="2143"/>
      </w:tblGrid>
      <w:tr w:rsidR="002C0E65" w14:paraId="4D44F94F" w14:textId="77777777" w:rsidTr="002C0E65"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24019" w14:textId="77777777" w:rsidR="002C0E65" w:rsidRDefault="002C0E65">
            <w:pPr>
              <w:spacing w:after="0" w:line="240" w:lineRule="auto"/>
              <w:jc w:val="center"/>
            </w:pPr>
            <w:r>
              <w:rPr>
                <w:b/>
                <w:bCs/>
                <w:lang w:val="en-ZA" w:eastAsia="zh-TW"/>
              </w:rPr>
              <w:t>Total spend by role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0F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E117" w14:textId="77777777" w:rsidR="002C0E65" w:rsidRDefault="002C0E6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Total off-framework agency spend by staff group, that are recruited on a temporary basis via an agency</w:t>
            </w:r>
          </w:p>
        </w:tc>
      </w:tr>
      <w:tr w:rsidR="002C0E65" w14:paraId="5EBE7292" w14:textId="77777777" w:rsidTr="002C0E6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D3040" w14:textId="77777777" w:rsidR="002C0E65" w:rsidRDefault="002C0E6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FE4F" w14:textId="77777777" w:rsidR="002C0E65" w:rsidRDefault="002C0E65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Apr-20 to</w:t>
            </w:r>
          </w:p>
          <w:p w14:paraId="78B90E96" w14:textId="77777777" w:rsidR="002C0E65" w:rsidRDefault="002C0E6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Mar-21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944A" w14:textId="77777777" w:rsidR="002C0E65" w:rsidRDefault="002C0E65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Apr-21 to</w:t>
            </w:r>
          </w:p>
          <w:p w14:paraId="1652C835" w14:textId="77777777" w:rsidR="002C0E65" w:rsidRDefault="002C0E6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Mar-22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4D55" w14:textId="77777777" w:rsidR="002C0E65" w:rsidRDefault="002C0E6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en-ZA" w:eastAsia="zh-TW"/>
              </w:rPr>
              <w:t>Apr-22 to Mar-23</w:t>
            </w:r>
          </w:p>
        </w:tc>
      </w:tr>
      <w:tr w:rsidR="002C0E65" w14:paraId="619A66C4" w14:textId="77777777" w:rsidTr="002C0E65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29D3" w14:textId="77777777" w:rsidR="002C0E65" w:rsidRDefault="002C0E65">
            <w:pPr>
              <w:spacing w:after="0" w:line="240" w:lineRule="auto"/>
            </w:pPr>
            <w:r>
              <w:rPr>
                <w:lang w:val="en-ZA" w:eastAsia="zh-TW"/>
              </w:rPr>
              <w:t>Healthcare Assistant &amp; Other Support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6057" w14:textId="2AE33552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B788" w14:textId="69814275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B2A7" w14:textId="1EDF8123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</w:tr>
      <w:tr w:rsidR="002C0E65" w14:paraId="76F9DCDA" w14:textId="77777777" w:rsidTr="002C0E65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4C95" w14:textId="77777777" w:rsidR="002C0E65" w:rsidRDefault="002C0E65" w:rsidP="002C0E65">
            <w:pPr>
              <w:spacing w:after="0" w:line="240" w:lineRule="auto"/>
            </w:pPr>
            <w:r>
              <w:rPr>
                <w:lang w:val="en-ZA" w:eastAsia="zh-TW"/>
              </w:rPr>
              <w:t>Healthcare Science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F918" w14:textId="06776AD7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0F6C" w14:textId="1C8D5E8D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65E5" w14:textId="7F69CE23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</w:tr>
      <w:tr w:rsidR="002C0E65" w14:paraId="3563B896" w14:textId="77777777" w:rsidTr="002C0E65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8F27" w14:textId="77777777" w:rsidR="002C0E65" w:rsidRDefault="002C0E65" w:rsidP="002C0E65">
            <w:pPr>
              <w:spacing w:after="0" w:line="240" w:lineRule="auto"/>
            </w:pPr>
            <w:r>
              <w:rPr>
                <w:lang w:val="en-ZA" w:eastAsia="zh-TW"/>
              </w:rPr>
              <w:t>Medical &amp; Dental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C407" w14:textId="2E4A6A70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19DC" w14:textId="7670FF7E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D42E" w14:textId="19161E49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</w:tr>
      <w:tr w:rsidR="002C0E65" w14:paraId="794BDAFB" w14:textId="77777777" w:rsidTr="002C0E65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1E18" w14:textId="77777777" w:rsidR="002C0E65" w:rsidRDefault="002C0E65" w:rsidP="002C0E65">
            <w:pPr>
              <w:spacing w:after="0" w:line="240" w:lineRule="auto"/>
            </w:pPr>
            <w:r>
              <w:rPr>
                <w:lang w:val="en-ZA" w:eastAsia="zh-TW"/>
              </w:rPr>
              <w:t>Nursing Midwifery &amp; Health Visiting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6320" w14:textId="77E2043B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8564" w14:textId="68066E6C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FABC" w14:textId="00949CE2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</w:tr>
      <w:tr w:rsidR="002C0E65" w14:paraId="538B19BE" w14:textId="77777777" w:rsidTr="002C0E65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C378" w14:textId="77777777" w:rsidR="002C0E65" w:rsidRDefault="002C0E65" w:rsidP="002C0E65">
            <w:pPr>
              <w:spacing w:after="0" w:line="240" w:lineRule="auto"/>
            </w:pPr>
            <w:r>
              <w:rPr>
                <w:lang w:val="en-ZA" w:eastAsia="zh-TW"/>
              </w:rPr>
              <w:t>Scientific, Therapeutic &amp;Technical (AHPS)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CF33" w14:textId="34C93875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B410" w14:textId="59C70391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B02B" w14:textId="552F2424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</w:tr>
      <w:tr w:rsidR="002C0E65" w14:paraId="115F0D6D" w14:textId="77777777" w:rsidTr="002C0E65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69BD" w14:textId="77777777" w:rsidR="002C0E65" w:rsidRDefault="002C0E65" w:rsidP="002C0E65">
            <w:pPr>
              <w:spacing w:after="0" w:line="240" w:lineRule="auto"/>
            </w:pPr>
            <w:r>
              <w:rPr>
                <w:lang w:val="en-ZA" w:eastAsia="zh-TW"/>
              </w:rPr>
              <w:t>Other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37BA" w14:textId="26879F12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99A8" w14:textId="42E0C5D1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BFFC" w14:textId="0C8A5E29" w:rsidR="002C0E65" w:rsidRPr="002C0E65" w:rsidRDefault="002C0E65" w:rsidP="002C0E65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*</w:t>
            </w:r>
          </w:p>
        </w:tc>
      </w:tr>
    </w:tbl>
    <w:p w14:paraId="79E88AD2" w14:textId="77777777" w:rsidR="002C0E65" w:rsidRDefault="002C0E65"/>
    <w:p w14:paraId="3E8243C4" w14:textId="44A48885" w:rsidR="002C0E65" w:rsidRDefault="002C0E65">
      <w:pPr>
        <w:rPr>
          <w:color w:val="4472C4" w:themeColor="accent1"/>
        </w:rPr>
      </w:pPr>
      <w:r>
        <w:rPr>
          <w:color w:val="4472C4" w:themeColor="accent1"/>
        </w:rPr>
        <w:t>*I can confirm that the Walton Centre NHS Foundation Trust does not use any off-framework agencies.</w:t>
      </w:r>
    </w:p>
    <w:p w14:paraId="054B24EF" w14:textId="0E54E9F0" w:rsidR="00BE7F68" w:rsidRDefault="00BE7F68" w:rsidP="00BE7F68">
      <w:pPr>
        <w:pStyle w:val="Bullet1"/>
        <w:numPr>
          <w:ilvl w:val="0"/>
          <w:numId w:val="1"/>
        </w:numPr>
      </w:pPr>
      <w:r>
        <w:lastRenderedPageBreak/>
        <w:t xml:space="preserve">Do you use insourcing providers? </w:t>
      </w:r>
      <w:r>
        <w:rPr>
          <w:i/>
          <w:iCs/>
        </w:rPr>
        <w:t>Note:</w:t>
      </w:r>
      <w:r>
        <w:t xml:space="preserve"> Insourcing definition: </w:t>
      </w:r>
      <w:hyperlink r:id="rId5" w:history="1">
        <w:r>
          <w:rPr>
            <w:rStyle w:val="Hyperlink"/>
          </w:rPr>
          <w:t>Insourcing of Clinical Services - NHS SBS</w:t>
        </w:r>
      </w:hyperlink>
    </w:p>
    <w:p w14:paraId="76EBE253" w14:textId="2D9977C0" w:rsidR="00BE7F68" w:rsidRDefault="00BE7F68" w:rsidP="00BE7F68">
      <w:pPr>
        <w:pStyle w:val="Bullet1"/>
        <w:numPr>
          <w:ilvl w:val="0"/>
          <w:numId w:val="0"/>
        </w:numPr>
        <w:ind w:left="1004" w:hanging="284"/>
      </w:pPr>
      <w:r>
        <w:rPr>
          <w:color w:val="4472C4" w:themeColor="accent1"/>
        </w:rPr>
        <w:t xml:space="preserve">Yes, the </w:t>
      </w:r>
      <w:r w:rsidR="00B428FD">
        <w:rPr>
          <w:color w:val="4472C4" w:themeColor="accent1"/>
        </w:rPr>
        <w:t>WCFT</w:t>
      </w:r>
      <w:r>
        <w:rPr>
          <w:color w:val="4472C4" w:themeColor="accent1"/>
        </w:rPr>
        <w:t xml:space="preserve"> does use insourcing providers.</w:t>
      </w:r>
    </w:p>
    <w:p w14:paraId="5DB02F40" w14:textId="77777777" w:rsidR="00BE7F68" w:rsidRDefault="00BE7F68" w:rsidP="00BE7F68">
      <w:pPr>
        <w:pStyle w:val="Bullet1"/>
        <w:numPr>
          <w:ilvl w:val="0"/>
          <w:numId w:val="0"/>
        </w:numPr>
        <w:ind w:left="284" w:hanging="284"/>
      </w:pPr>
    </w:p>
    <w:p w14:paraId="2ED49262" w14:textId="77777777" w:rsidR="00BE7F68" w:rsidRDefault="00BE7F68" w:rsidP="00BE7F68">
      <w:pPr>
        <w:pStyle w:val="Bullet1"/>
        <w:numPr>
          <w:ilvl w:val="0"/>
          <w:numId w:val="1"/>
        </w:numPr>
      </w:pPr>
      <w:r>
        <w:t>If yes to previous question (use of insourcing providers), what is the total value of spend, listed by speciality and insourcing provider used for Apr-22 to Mar-23?</w:t>
      </w:r>
      <w:r>
        <w:br/>
      </w:r>
      <w:r>
        <w:rPr>
          <w:i/>
          <w:iCs/>
        </w:rPr>
        <w:t>Note:</w:t>
      </w:r>
      <w:r>
        <w:t xml:space="preserve"> If an insourcing provider covers multiple specialities, please list that provider multiple times (one row for each speciality).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627"/>
        <w:gridCol w:w="2693"/>
      </w:tblGrid>
      <w:tr w:rsidR="00BE7F68" w14:paraId="41A92A69" w14:textId="77777777" w:rsidTr="00BE7F68">
        <w:trPr>
          <w:trHeight w:val="111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07DDD" w14:textId="77777777" w:rsidR="00BE7F68" w:rsidRDefault="00BE7F6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color w:val="000000"/>
                <w:lang w:val="en-ZA" w:eastAsia="zh-TW"/>
              </w:rPr>
              <w:t>Speciality (e.g., general surgery, ophthalmology, etc)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4CF8" w14:textId="77777777" w:rsidR="00BE7F68" w:rsidRDefault="00BE7F6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color w:val="000000"/>
                <w:lang w:val="en-ZA" w:eastAsia="zh-TW"/>
              </w:rPr>
              <w:t>Insourcing provider</w:t>
            </w:r>
            <w:r>
              <w:rPr>
                <w:b/>
                <w:bCs/>
                <w:color w:val="000000"/>
                <w:lang w:val="en-ZA" w:eastAsia="zh-TW"/>
              </w:rPr>
              <w:br/>
            </w:r>
            <w:r>
              <w:rPr>
                <w:i/>
                <w:iCs/>
                <w:color w:val="000000"/>
                <w:lang w:val="en-ZA" w:eastAsia="zh-TW"/>
              </w:rPr>
              <w:t>(fill in empty rows with provider name, add rows if required)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EE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9D15" w14:textId="77777777" w:rsidR="00BE7F68" w:rsidRDefault="00BE7F68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color w:val="000000"/>
                <w:lang w:val="en-ZA" w:eastAsia="zh-TW"/>
              </w:rPr>
              <w:t xml:space="preserve">Total spend </w:t>
            </w:r>
            <w:r>
              <w:rPr>
                <w:color w:val="000000"/>
                <w:lang w:val="en-ZA" w:eastAsia="zh-TW"/>
              </w:rPr>
              <w:t>(Apr-22 to Mar-23)</w:t>
            </w:r>
          </w:p>
        </w:tc>
      </w:tr>
      <w:tr w:rsidR="00BE7F68" w14:paraId="03599AE7" w14:textId="77777777" w:rsidTr="00BE7F68">
        <w:trPr>
          <w:trHeight w:val="357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DAAF" w14:textId="14C040EB" w:rsidR="00BE7F68" w:rsidRPr="00BE7F68" w:rsidRDefault="00BE7F68" w:rsidP="00BE7F68">
            <w:pPr>
              <w:pStyle w:val="ListParagraph"/>
              <w:spacing w:after="0" w:line="240" w:lineRule="auto"/>
              <w:ind w:left="0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Neurophysiology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2B8F" w14:textId="61544171" w:rsidR="00BE7F68" w:rsidRPr="00BE7F68" w:rsidRDefault="00AF576A" w:rsidP="00BE7F68">
            <w:pPr>
              <w:pStyle w:val="ListParagraph"/>
              <w:spacing w:after="0" w:line="240" w:lineRule="auto"/>
              <w:ind w:left="0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Mediservices Healthcare Ltd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11CD" w14:textId="3DEA1A5A" w:rsidR="00BE7F68" w:rsidRPr="00BE7F68" w:rsidRDefault="00AF576A" w:rsidP="00BE7F68">
            <w:pPr>
              <w:pStyle w:val="ListParagraph"/>
              <w:spacing w:after="0" w:line="240" w:lineRule="auto"/>
              <w:ind w:left="0"/>
              <w:jc w:val="center"/>
              <w:rPr>
                <w:color w:val="4472C4" w:themeColor="accent1"/>
              </w:rPr>
            </w:pPr>
            <w:r w:rsidRPr="00AF576A">
              <w:rPr>
                <w:color w:val="4472C4" w:themeColor="accent1"/>
              </w:rPr>
              <w:t>£140,484.00</w:t>
            </w:r>
          </w:p>
        </w:tc>
      </w:tr>
      <w:tr w:rsidR="00BE7F68" w14:paraId="7539D1AD" w14:textId="77777777" w:rsidTr="00BE7F68">
        <w:trPr>
          <w:trHeight w:val="369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3097" w14:textId="0886BEBC" w:rsidR="00BE7F68" w:rsidRPr="00BE7F68" w:rsidRDefault="00BE7F68" w:rsidP="00BE7F68">
            <w:pPr>
              <w:pStyle w:val="ListParagraph"/>
              <w:spacing w:after="0" w:line="240" w:lineRule="auto"/>
              <w:ind w:left="0"/>
              <w:jc w:val="center"/>
              <w:rPr>
                <w:color w:val="4472C4" w:themeColor="accent1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CBD3" w14:textId="344FDEBB" w:rsidR="00BE7F68" w:rsidRPr="00BE7F68" w:rsidRDefault="00BE7F68" w:rsidP="00BE7F68">
            <w:pPr>
              <w:pStyle w:val="ListParagraph"/>
              <w:spacing w:after="0" w:line="240" w:lineRule="auto"/>
              <w:ind w:left="0"/>
              <w:jc w:val="center"/>
              <w:rPr>
                <w:color w:val="4472C4" w:themeColor="accen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359F" w14:textId="77207AC1" w:rsidR="00BE7F68" w:rsidRPr="00BE7F68" w:rsidRDefault="00BE7F68" w:rsidP="00BE7F68">
            <w:pPr>
              <w:pStyle w:val="ListParagraph"/>
              <w:spacing w:after="0" w:line="240" w:lineRule="auto"/>
              <w:ind w:left="0"/>
              <w:jc w:val="center"/>
              <w:rPr>
                <w:color w:val="4472C4" w:themeColor="accent1"/>
              </w:rPr>
            </w:pPr>
          </w:p>
        </w:tc>
      </w:tr>
      <w:tr w:rsidR="00BE7F68" w14:paraId="355B53FE" w14:textId="77777777" w:rsidTr="00BE7F68">
        <w:trPr>
          <w:trHeight w:val="369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CD89" w14:textId="3412419D" w:rsidR="00BE7F68" w:rsidRPr="00BE7F68" w:rsidRDefault="00BE7F68" w:rsidP="00BE7F68">
            <w:pPr>
              <w:pStyle w:val="ListParagraph"/>
              <w:spacing w:after="0" w:line="240" w:lineRule="auto"/>
              <w:ind w:left="0"/>
              <w:jc w:val="center"/>
              <w:rPr>
                <w:color w:val="4472C4" w:themeColor="accent1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EBFD" w14:textId="3B6BF57C" w:rsidR="00BE7F68" w:rsidRPr="00BE7F68" w:rsidRDefault="00BE7F68" w:rsidP="00BE7F68">
            <w:pPr>
              <w:pStyle w:val="ListParagraph"/>
              <w:spacing w:after="0" w:line="240" w:lineRule="auto"/>
              <w:ind w:left="0"/>
              <w:jc w:val="center"/>
              <w:rPr>
                <w:color w:val="4472C4" w:themeColor="accen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4657" w14:textId="37B55A88" w:rsidR="00BE7F68" w:rsidRPr="00BE7F68" w:rsidRDefault="00BE7F68" w:rsidP="00BE7F68">
            <w:pPr>
              <w:pStyle w:val="ListParagraph"/>
              <w:spacing w:after="0" w:line="240" w:lineRule="auto"/>
              <w:ind w:left="0"/>
              <w:jc w:val="center"/>
              <w:rPr>
                <w:color w:val="4472C4" w:themeColor="accent1"/>
              </w:rPr>
            </w:pPr>
          </w:p>
        </w:tc>
      </w:tr>
    </w:tbl>
    <w:p w14:paraId="1E2C406C" w14:textId="77777777" w:rsidR="00BE7F68" w:rsidRPr="002C0E65" w:rsidRDefault="00BE7F68">
      <w:pPr>
        <w:rPr>
          <w:color w:val="4472C4" w:themeColor="accent1"/>
        </w:rPr>
      </w:pPr>
    </w:p>
    <w:sectPr w:rsidR="00BE7F68" w:rsidRPr="002C0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05C"/>
    <w:multiLevelType w:val="multilevel"/>
    <w:tmpl w:val="90ACBBF0"/>
    <w:lvl w:ilvl="0">
      <w:start w:val="1"/>
      <w:numFmt w:val="bullet"/>
      <w:pStyle w:val="Bullet1"/>
      <w:lvlText w:val=""/>
      <w:lvlJc w:val="left"/>
      <w:pPr>
        <w:ind w:left="284" w:hanging="284"/>
      </w:pPr>
      <w:rPr>
        <w:rFonts w:ascii="Wingdings" w:hAnsi="Wingdings" w:hint="default"/>
        <w:color w:val="44546A" w:themeColor="text2"/>
        <w:sz w:val="22"/>
        <w:szCs w:val="22"/>
      </w:rPr>
    </w:lvl>
    <w:lvl w:ilvl="1">
      <w:start w:val="1"/>
      <w:numFmt w:val="bullet"/>
      <w:pStyle w:val="Bullet2"/>
      <w:lvlText w:val="o"/>
      <w:lvlJc w:val="left"/>
      <w:pPr>
        <w:ind w:left="568" w:hanging="284"/>
      </w:pPr>
      <w:rPr>
        <w:rFonts w:ascii="Courier New" w:hAnsi="Courier New" w:cs="Times New Roman" w:hint="default"/>
        <w:color w:val="44546A" w:themeColor="text2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44546A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" w15:restartNumberingAfterBreak="0">
    <w:nsid w:val="58435A19"/>
    <w:multiLevelType w:val="hybridMultilevel"/>
    <w:tmpl w:val="22266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1241"/>
    <w:multiLevelType w:val="hybridMultilevel"/>
    <w:tmpl w:val="22266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6854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5396423">
    <w:abstractNumId w:val="0"/>
  </w:num>
  <w:num w:numId="3" w16cid:durableId="357698727">
    <w:abstractNumId w:val="2"/>
  </w:num>
  <w:num w:numId="4" w16cid:durableId="97900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65"/>
    <w:rsid w:val="002C0E65"/>
    <w:rsid w:val="00595B79"/>
    <w:rsid w:val="00910121"/>
    <w:rsid w:val="00AF576A"/>
    <w:rsid w:val="00B428FD"/>
    <w:rsid w:val="00BE7F68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835C"/>
  <w15:chartTrackingRefBased/>
  <w15:docId w15:val="{D08009DE-5492-4587-8428-61D8C19D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65"/>
    <w:pPr>
      <w:spacing w:line="254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E7F68"/>
    <w:rPr>
      <w:color w:val="066C83"/>
      <w:u w:val="single"/>
    </w:rPr>
  </w:style>
  <w:style w:type="paragraph" w:customStyle="1" w:styleId="Bullet1">
    <w:name w:val="Bullet 1"/>
    <w:basedOn w:val="Normal"/>
    <w:rsid w:val="00BE7F68"/>
    <w:pPr>
      <w:numPr>
        <w:numId w:val="2"/>
      </w:numPr>
      <w:spacing w:after="60" w:line="254" w:lineRule="auto"/>
    </w:pPr>
    <w:rPr>
      <w:rFonts w:ascii="Calibri" w:hAnsi="Calibri" w:cs="Calibri"/>
      <w:kern w:val="0"/>
      <w14:ligatures w14:val="none"/>
    </w:rPr>
  </w:style>
  <w:style w:type="paragraph" w:customStyle="1" w:styleId="Bullet2">
    <w:name w:val="Bullet 2"/>
    <w:basedOn w:val="Normal"/>
    <w:rsid w:val="00BE7F68"/>
    <w:pPr>
      <w:numPr>
        <w:ilvl w:val="1"/>
        <w:numId w:val="2"/>
      </w:numPr>
      <w:spacing w:after="60" w:line="254" w:lineRule="auto"/>
    </w:pPr>
    <w:rPr>
      <w:rFonts w:ascii="Calibri" w:hAnsi="Calibri" w:cs="Calibri"/>
      <w:kern w:val="0"/>
      <w14:ligatures w14:val="none"/>
    </w:rPr>
  </w:style>
  <w:style w:type="paragraph" w:customStyle="1" w:styleId="Bullet3">
    <w:name w:val="Bullet 3"/>
    <w:basedOn w:val="Normal"/>
    <w:rsid w:val="00BE7F68"/>
    <w:pPr>
      <w:numPr>
        <w:ilvl w:val="2"/>
        <w:numId w:val="2"/>
      </w:numPr>
      <w:spacing w:after="60" w:line="254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www.sbs.nhs.uk%2Farticle%2F17314%2FInsourcing-of-Clinical-Services&amp;data=05%7C01%7Cwcft.enquiries%40nhs.net%7C2d82a0447d92465540ef08db884a2d2b%7C37c354b285b047f5b22207b48d774ee3%7C0%7C0%7C638253624392198197%7CUnknown%7CTWFpbGZsb3d8eyJWIjoiMC4wLjAwMDAiLCJQIjoiV2luMzIiLCJBTiI6Ik1haWwiLCJXVCI6Mn0%3D%7C3000%7C%7C%7C&amp;sdata=5jciaEugdLHIjVgyLvCk%2B%2BiVp%2BGoQcyyY9K3jM73Gq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2023-07-19T11:24:00Z</dcterms:created>
  <dcterms:modified xsi:type="dcterms:W3CDTF">2023-07-31T09:08:00Z</dcterms:modified>
</cp:coreProperties>
</file>